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10" w:rsidRPr="001F447F" w:rsidRDefault="001B6506" w:rsidP="001B6506">
      <w:pPr>
        <w:pStyle w:val="Ttulo"/>
        <w:spacing w:before="0"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MODELO DESCRITIVO DO RESUMO EXPANDIDO DO </w:t>
      </w:r>
      <w:r w:rsidR="001F447F" w:rsidRPr="001F447F">
        <w:rPr>
          <w:b/>
          <w:sz w:val="28"/>
          <w:szCs w:val="24"/>
        </w:rPr>
        <w:t>3</w:t>
      </w:r>
      <w:r w:rsidR="009F4330">
        <w:rPr>
          <w:b/>
          <w:sz w:val="28"/>
          <w:szCs w:val="24"/>
        </w:rPr>
        <w:t>3</w:t>
      </w:r>
      <w:r w:rsidR="001F447F" w:rsidRPr="001F447F">
        <w:rPr>
          <w:b/>
          <w:sz w:val="28"/>
          <w:szCs w:val="24"/>
        </w:rPr>
        <w:t>º</w:t>
      </w:r>
      <w:r w:rsidR="001F447F" w:rsidRPr="001F447F">
        <w:rPr>
          <w:b/>
          <w:spacing w:val="-4"/>
          <w:sz w:val="28"/>
          <w:szCs w:val="24"/>
        </w:rPr>
        <w:t xml:space="preserve"> </w:t>
      </w:r>
      <w:r w:rsidR="001F447F" w:rsidRPr="001F447F">
        <w:rPr>
          <w:b/>
          <w:sz w:val="28"/>
          <w:szCs w:val="24"/>
        </w:rPr>
        <w:t>EAIC</w:t>
      </w:r>
    </w:p>
    <w:p w:rsidR="00854210" w:rsidRPr="001F447F" w:rsidRDefault="00854210" w:rsidP="001F447F">
      <w:pPr>
        <w:pStyle w:val="Corpodetexto"/>
        <w:spacing w:line="360" w:lineRule="auto"/>
        <w:rPr>
          <w:b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ser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redigido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em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documento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no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formato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Word</w:t>
      </w:r>
      <w:r w:rsidRPr="00A56A48">
        <w:rPr>
          <w:spacing w:val="-57"/>
          <w:sz w:val="24"/>
          <w:szCs w:val="24"/>
        </w:rPr>
        <w:t xml:space="preserve"> </w:t>
      </w:r>
      <w:r w:rsidRPr="00A56A48">
        <w:rPr>
          <w:sz w:val="24"/>
          <w:szCs w:val="24"/>
          <w:shd w:val="clear" w:color="auto" w:fill="FFFF00"/>
        </w:rPr>
        <w:t>(.docx)</w:t>
      </w:r>
      <w:r w:rsidRPr="00A56A48">
        <w:rPr>
          <w:sz w:val="24"/>
          <w:szCs w:val="24"/>
        </w:rPr>
        <w:t xml:space="preserve">, em papel </w:t>
      </w:r>
      <w:r w:rsidRPr="00C06789">
        <w:rPr>
          <w:sz w:val="24"/>
          <w:szCs w:val="24"/>
        </w:rPr>
        <w:t>A4</w:t>
      </w:r>
      <w:r w:rsidR="00C06789">
        <w:rPr>
          <w:sz w:val="24"/>
          <w:szCs w:val="24"/>
        </w:rPr>
        <w:t xml:space="preserve"> </w:t>
      </w:r>
      <w:r w:rsidRPr="00C06789">
        <w:rPr>
          <w:sz w:val="24"/>
          <w:szCs w:val="24"/>
        </w:rPr>
        <w:t>com a</w:t>
      </w:r>
      <w:r w:rsidRPr="00A56A48">
        <w:rPr>
          <w:sz w:val="24"/>
          <w:szCs w:val="24"/>
        </w:rPr>
        <w:t xml:space="preserve"> seguinte formatação de margens: superior 3 cm,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inferior 2 cm, lateral esquerda 3 cm, lateral direita 2 cm. O número máximo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</w:t>
      </w:r>
      <w:r w:rsidR="00F75332">
        <w:rPr>
          <w:sz w:val="24"/>
          <w:szCs w:val="24"/>
        </w:rPr>
        <w:t xml:space="preserve"> </w:t>
      </w:r>
      <w:r w:rsidRPr="00A56A48">
        <w:rPr>
          <w:sz w:val="24"/>
          <w:szCs w:val="24"/>
        </w:rPr>
        <w:t>páginas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é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quatro.</w:t>
      </w:r>
    </w:p>
    <w:p w:rsidR="00A56A48" w:rsidRDefault="00A56A48" w:rsidP="00C82C21">
      <w:pPr>
        <w:tabs>
          <w:tab w:val="left" w:pos="1643"/>
        </w:tabs>
        <w:spacing w:line="276" w:lineRule="auto"/>
        <w:jc w:val="both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Cada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inscrito pode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submeter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somente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um resumo expandido.</w:t>
      </w:r>
    </w:p>
    <w:p w:rsidR="00A56A48" w:rsidRDefault="00A56A48" w:rsidP="00C82C21">
      <w:pPr>
        <w:tabs>
          <w:tab w:val="left" w:pos="1643"/>
        </w:tabs>
        <w:spacing w:line="276" w:lineRule="auto"/>
        <w:jc w:val="both"/>
        <w:rPr>
          <w:sz w:val="24"/>
          <w:szCs w:val="24"/>
        </w:rPr>
      </w:pPr>
    </w:p>
    <w:p w:rsid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Será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permitido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número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máximo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5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referências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bibliográficas.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Estas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deverão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ser citadas ao longo do trabalho.</w:t>
      </w:r>
    </w:p>
    <w:p w:rsidR="00A56A48" w:rsidRPr="00C82C21" w:rsidRDefault="00A56A48" w:rsidP="00C82C21">
      <w:pPr>
        <w:spacing w:line="276" w:lineRule="auto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conter: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Título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 xml:space="preserve">do </w:t>
      </w:r>
      <w:r w:rsidR="00C82C21">
        <w:rPr>
          <w:sz w:val="24"/>
          <w:szCs w:val="24"/>
        </w:rPr>
        <w:t>r</w:t>
      </w:r>
      <w:r w:rsidRPr="00A56A48">
        <w:rPr>
          <w:sz w:val="24"/>
          <w:szCs w:val="24"/>
        </w:rPr>
        <w:t>esumo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Nome</w:t>
      </w:r>
      <w:r w:rsidRPr="00A56A48">
        <w:rPr>
          <w:spacing w:val="-3"/>
          <w:sz w:val="24"/>
          <w:szCs w:val="24"/>
        </w:rPr>
        <w:t xml:space="preserve"> </w:t>
      </w:r>
      <w:r w:rsidRPr="00A56A48">
        <w:rPr>
          <w:sz w:val="24"/>
          <w:szCs w:val="24"/>
        </w:rPr>
        <w:t>dos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autores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Afiliação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dos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autores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Área 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sub-área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CNPq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Palavras-chave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Resumo</w:t>
      </w:r>
      <w:r w:rsidR="002A2280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Introdução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Materiais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e</w:t>
      </w:r>
      <w:r w:rsidRPr="00A56A48">
        <w:rPr>
          <w:spacing w:val="-2"/>
          <w:sz w:val="24"/>
          <w:szCs w:val="24"/>
        </w:rPr>
        <w:t xml:space="preserve"> </w:t>
      </w:r>
      <w:r w:rsidR="00C82C21">
        <w:rPr>
          <w:sz w:val="24"/>
          <w:szCs w:val="24"/>
        </w:rPr>
        <w:t>m</w:t>
      </w:r>
      <w:r w:rsidRPr="00A56A48">
        <w:rPr>
          <w:sz w:val="24"/>
          <w:szCs w:val="24"/>
        </w:rPr>
        <w:t>étodos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Resultados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</w:t>
      </w:r>
      <w:r w:rsidRPr="00A56A48">
        <w:rPr>
          <w:spacing w:val="-2"/>
          <w:sz w:val="24"/>
          <w:szCs w:val="24"/>
        </w:rPr>
        <w:t xml:space="preserve"> </w:t>
      </w:r>
      <w:r w:rsidR="00C82C21">
        <w:rPr>
          <w:sz w:val="24"/>
          <w:szCs w:val="24"/>
        </w:rPr>
        <w:t>d</w:t>
      </w:r>
      <w:r w:rsidRPr="00A56A48">
        <w:rPr>
          <w:sz w:val="24"/>
          <w:szCs w:val="24"/>
        </w:rPr>
        <w:t>iscussão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Conclusões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Agradecimentos</w:t>
      </w:r>
      <w:r w:rsidRPr="00A56A48">
        <w:rPr>
          <w:spacing w:val="47"/>
          <w:sz w:val="24"/>
          <w:szCs w:val="24"/>
        </w:rPr>
        <w:t xml:space="preserve"> </w:t>
      </w:r>
      <w:r w:rsidRPr="00A56A48">
        <w:rPr>
          <w:sz w:val="24"/>
          <w:szCs w:val="24"/>
        </w:rPr>
        <w:t>(obrigatório</w:t>
      </w:r>
      <w:r w:rsidRPr="00A56A48">
        <w:rPr>
          <w:spacing w:val="47"/>
          <w:sz w:val="24"/>
          <w:szCs w:val="24"/>
        </w:rPr>
        <w:t xml:space="preserve"> </w:t>
      </w:r>
      <w:r w:rsidRPr="00A56A48">
        <w:rPr>
          <w:sz w:val="24"/>
          <w:szCs w:val="24"/>
        </w:rPr>
        <w:t>para</w:t>
      </w:r>
      <w:r w:rsidRPr="00A56A48">
        <w:rPr>
          <w:spacing w:val="44"/>
          <w:sz w:val="24"/>
          <w:szCs w:val="24"/>
        </w:rPr>
        <w:t xml:space="preserve"> </w:t>
      </w:r>
      <w:r w:rsidRPr="00A56A48">
        <w:rPr>
          <w:sz w:val="24"/>
          <w:szCs w:val="24"/>
        </w:rPr>
        <w:t>projetos</w:t>
      </w:r>
      <w:r w:rsidRPr="00A56A48">
        <w:rPr>
          <w:spacing w:val="46"/>
          <w:sz w:val="24"/>
          <w:szCs w:val="24"/>
        </w:rPr>
        <w:t xml:space="preserve"> </w:t>
      </w:r>
      <w:r w:rsidRPr="00A56A48">
        <w:rPr>
          <w:sz w:val="24"/>
          <w:szCs w:val="24"/>
        </w:rPr>
        <w:t>financiados)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Referências</w:t>
      </w:r>
      <w:r w:rsidR="009278F5">
        <w:rPr>
          <w:sz w:val="24"/>
          <w:szCs w:val="24"/>
        </w:rPr>
        <w:t>.</w:t>
      </w:r>
    </w:p>
    <w:p w:rsidR="00A56A48" w:rsidRPr="00A56A48" w:rsidRDefault="00A56A48" w:rsidP="00C82C21">
      <w:pPr>
        <w:spacing w:line="276" w:lineRule="auto"/>
        <w:ind w:left="360"/>
        <w:jc w:val="both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 deve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ser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apresentado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nas seguintes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normas:</w:t>
      </w: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56A48">
        <w:rPr>
          <w:b/>
          <w:sz w:val="24"/>
          <w:szCs w:val="24"/>
        </w:rPr>
        <w:t>TÍTULO</w:t>
      </w:r>
      <w:r w:rsidRPr="00A56A48">
        <w:rPr>
          <w:b/>
          <w:spacing w:val="-2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DO</w:t>
      </w:r>
      <w:r w:rsidRPr="00A56A48">
        <w:rPr>
          <w:b/>
          <w:spacing w:val="-1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RESUMO</w:t>
      </w:r>
      <w:r w:rsidR="00A56A48" w:rsidRPr="00A56A48">
        <w:rPr>
          <w:b/>
          <w:sz w:val="24"/>
          <w:szCs w:val="24"/>
        </w:rPr>
        <w:t>:</w:t>
      </w:r>
      <w:r w:rsidR="00A56A48">
        <w:rPr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>onte</w:t>
      </w:r>
      <w:r w:rsidRPr="00AF6B54">
        <w:rPr>
          <w:color w:val="000000" w:themeColor="text1"/>
          <w:spacing w:val="49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>egrito,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pacing w:val="-1"/>
          <w:sz w:val="24"/>
          <w:szCs w:val="24"/>
        </w:rPr>
        <w:t xml:space="preserve">letras </w:t>
      </w:r>
      <w:r w:rsidR="00C82C21" w:rsidRPr="00AF6B54">
        <w:rPr>
          <w:color w:val="000000" w:themeColor="text1"/>
          <w:sz w:val="24"/>
          <w:szCs w:val="24"/>
        </w:rPr>
        <w:t>m</w:t>
      </w:r>
      <w:r w:rsidRPr="00AF6B54">
        <w:rPr>
          <w:color w:val="000000" w:themeColor="text1"/>
          <w:sz w:val="24"/>
          <w:szCs w:val="24"/>
        </w:rPr>
        <w:t>aiúscul</w:t>
      </w:r>
      <w:r w:rsidR="00C82C21" w:rsidRPr="00AF6B54">
        <w:rPr>
          <w:color w:val="000000" w:themeColor="text1"/>
          <w:sz w:val="24"/>
          <w:szCs w:val="24"/>
        </w:rPr>
        <w:t>as</w:t>
      </w:r>
      <w:r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entralizado,</w:t>
      </w:r>
      <w:r w:rsidRPr="00AF6B54">
        <w:rPr>
          <w:color w:val="000000" w:themeColor="text1"/>
          <w:spacing w:val="13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>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</w:t>
      </w:r>
    </w:p>
    <w:p w:rsidR="00A26210" w:rsidRPr="00AF6B54" w:rsidRDefault="00A26210" w:rsidP="00C82C2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NOME</w:t>
      </w:r>
      <w:r w:rsidRPr="00AF6B5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DOS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AUTORES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 xml:space="preserve">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ormal,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 xml:space="preserve">entralizado,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spaço </w:t>
      </w:r>
      <w:r w:rsidR="00F75332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 xml:space="preserve">imples. </w:t>
      </w:r>
      <w:r w:rsidR="00C82C21" w:rsidRPr="00AF6B54">
        <w:rPr>
          <w:color w:val="000000" w:themeColor="text1"/>
          <w:sz w:val="24"/>
          <w:szCs w:val="24"/>
        </w:rPr>
        <w:t xml:space="preserve">Colocar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e-mail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orientador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logo após o</w:t>
      </w:r>
      <w:r w:rsidR="00F75332" w:rsidRPr="00AF6B54">
        <w:rPr>
          <w:color w:val="000000" w:themeColor="text1"/>
          <w:sz w:val="24"/>
          <w:szCs w:val="24"/>
        </w:rPr>
        <w:t>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nome</w:t>
      </w:r>
      <w:r w:rsidR="00F75332" w:rsidRPr="00AF6B54">
        <w:rPr>
          <w:color w:val="000000" w:themeColor="text1"/>
          <w:sz w:val="24"/>
          <w:szCs w:val="24"/>
        </w:rPr>
        <w:t>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dos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autores</w:t>
      </w:r>
      <w:r w:rsidRPr="00AF6B54">
        <w:rPr>
          <w:color w:val="000000" w:themeColor="text1"/>
          <w:sz w:val="24"/>
          <w:szCs w:val="24"/>
        </w:rPr>
        <w:t>.</w:t>
      </w:r>
    </w:p>
    <w:p w:rsidR="00A26210" w:rsidRPr="00AF6B54" w:rsidRDefault="00A26210" w:rsidP="00C82C21">
      <w:pPr>
        <w:spacing w:line="276" w:lineRule="auto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AFILIAÇÃO</w:t>
      </w:r>
      <w:r w:rsidRPr="00AF6B5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DOS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AUTORE</w:t>
      </w:r>
      <w:r w:rsidR="00A26210" w:rsidRPr="00AF6B54">
        <w:rPr>
          <w:b/>
          <w:color w:val="000000" w:themeColor="text1"/>
          <w:sz w:val="24"/>
          <w:szCs w:val="24"/>
        </w:rPr>
        <w:t>S: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>onte</w:t>
      </w:r>
      <w:r w:rsidRPr="00AF6B54">
        <w:rPr>
          <w:color w:val="000000" w:themeColor="text1"/>
          <w:spacing w:val="49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>ormal,</w:t>
      </w:r>
      <w:r w:rsidRPr="00AF6B54">
        <w:rPr>
          <w:color w:val="000000" w:themeColor="text1"/>
          <w:spacing w:val="-2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entralizado,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>spaço</w:t>
      </w:r>
      <w:r w:rsidR="00C82C21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</w:t>
      </w: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ÁREA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SUB-ÁREA</w:t>
      </w:r>
      <w:r w:rsidRPr="00AF6B54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</w:t>
      </w:r>
      <w:r w:rsidRPr="00AF6B5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CNPq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AA160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 xml:space="preserve">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F75332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egrito, </w:t>
      </w:r>
      <w:r w:rsidR="00AA1601" w:rsidRPr="00AF6B54">
        <w:rPr>
          <w:color w:val="000000" w:themeColor="text1"/>
          <w:sz w:val="24"/>
          <w:szCs w:val="24"/>
        </w:rPr>
        <w:t>j</w:t>
      </w:r>
      <w:r w:rsidRPr="00AF6B54">
        <w:rPr>
          <w:color w:val="000000" w:themeColor="text1"/>
          <w:sz w:val="24"/>
          <w:szCs w:val="24"/>
        </w:rPr>
        <w:t xml:space="preserve">ustificado, </w:t>
      </w:r>
      <w:r w:rsidR="00AA1601" w:rsidRPr="00AF6B54">
        <w:rPr>
          <w:color w:val="000000" w:themeColor="text1"/>
          <w:sz w:val="24"/>
          <w:szCs w:val="24"/>
        </w:rPr>
        <w:t>espaço s</w:t>
      </w:r>
      <w:r w:rsidRPr="00AF6B54">
        <w:rPr>
          <w:color w:val="000000" w:themeColor="text1"/>
          <w:sz w:val="24"/>
          <w:szCs w:val="24"/>
        </w:rPr>
        <w:t>imples. Verificar tabelas</w:t>
      </w:r>
      <w:r w:rsidR="00F7533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-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áreas no site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do CNPq </w:t>
      </w:r>
      <w:hyperlink r:id="rId8">
        <w:r w:rsidRPr="00836701">
          <w:rPr>
            <w:color w:val="548DD4" w:themeColor="text2" w:themeTint="99"/>
            <w:sz w:val="24"/>
            <w:szCs w:val="24"/>
            <w:u w:val="thick" w:color="1153CC"/>
          </w:rPr>
          <w:t>www.cnpq.br</w:t>
        </w:r>
        <w:r w:rsidRPr="00836701">
          <w:rPr>
            <w:color w:val="548DD4" w:themeColor="text2" w:themeTint="99"/>
            <w:sz w:val="24"/>
            <w:szCs w:val="24"/>
          </w:rPr>
          <w:t>.</w:t>
        </w:r>
      </w:hyperlink>
    </w:p>
    <w:p w:rsidR="00A26210" w:rsidRPr="00AF6B54" w:rsidRDefault="00A26210" w:rsidP="00A26210">
      <w:pPr>
        <w:pStyle w:val="PargrafodaLista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PALAVRAS-CHAVE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Devem ser usadas três palavras.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AA160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ormal, </w:t>
      </w:r>
      <w:r w:rsidR="00797446" w:rsidRPr="00AF6B54">
        <w:rPr>
          <w:color w:val="000000" w:themeColor="text1"/>
          <w:sz w:val="24"/>
          <w:szCs w:val="24"/>
        </w:rPr>
        <w:t>alinhadas à esquerda</w:t>
      </w:r>
      <w:bookmarkStart w:id="0" w:name="_GoBack"/>
      <w:bookmarkEnd w:id="0"/>
      <w:r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AA160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spaço </w:t>
      </w:r>
      <w:r w:rsidR="00AA160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 Evitar repetir palavras do título nas palavras-chave.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Indicar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pelo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menos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um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termo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linha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="00C06789" w:rsidRPr="00AF6B54">
        <w:rPr>
          <w:color w:val="000000" w:themeColor="text1"/>
          <w:sz w:val="24"/>
          <w:szCs w:val="24"/>
        </w:rPr>
        <w:t xml:space="preserve">u referencial teórico. </w:t>
      </w:r>
    </w:p>
    <w:p w:rsidR="00A26210" w:rsidRPr="00AF6B54" w:rsidRDefault="00A26210" w:rsidP="00A26210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RESUMO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FE24EB" w:rsidRPr="00AF6B54">
        <w:rPr>
          <w:color w:val="000000" w:themeColor="text1"/>
          <w:spacing w:val="1"/>
          <w:sz w:val="24"/>
          <w:szCs w:val="24"/>
        </w:rPr>
        <w:t>“</w:t>
      </w:r>
      <w:r w:rsidRPr="00AF6B54">
        <w:rPr>
          <w:color w:val="000000" w:themeColor="text1"/>
          <w:sz w:val="24"/>
          <w:szCs w:val="24"/>
        </w:rPr>
        <w:t>Resumo</w:t>
      </w:r>
      <w:r w:rsidR="00FE24EB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à </w:t>
      </w:r>
      <w:r w:rsidR="00E31A20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squerda. Após a palavra </w:t>
      </w:r>
      <w:r w:rsidR="00FE24EB" w:rsidRPr="00AF6B54">
        <w:rPr>
          <w:color w:val="000000" w:themeColor="text1"/>
          <w:sz w:val="24"/>
          <w:szCs w:val="24"/>
        </w:rPr>
        <w:t>“R</w:t>
      </w:r>
      <w:r w:rsidRPr="00AF6B54">
        <w:rPr>
          <w:color w:val="000000" w:themeColor="text1"/>
          <w:sz w:val="24"/>
          <w:szCs w:val="24"/>
        </w:rPr>
        <w:t>esumo</w:t>
      </w:r>
      <w:r w:rsidR="00FE24EB" w:rsidRPr="00AF6B54">
        <w:rPr>
          <w:color w:val="000000" w:themeColor="text1"/>
          <w:sz w:val="24"/>
          <w:szCs w:val="24"/>
        </w:rPr>
        <w:t>”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 e inicie o corpo do resumo. Este deve ter no máximo 250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palavras. No corpo do resumo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a 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simples e parágrafo justificado.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INTRODUÇÃO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5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64"/>
          <w:sz w:val="24"/>
          <w:szCs w:val="24"/>
        </w:rPr>
        <w:t xml:space="preserve"> </w:t>
      </w:r>
      <w:r w:rsidR="0039272A" w:rsidRPr="00AF6B54">
        <w:rPr>
          <w:color w:val="000000" w:themeColor="text1"/>
          <w:spacing w:val="64"/>
          <w:sz w:val="24"/>
          <w:szCs w:val="24"/>
        </w:rPr>
        <w:t>“</w:t>
      </w:r>
      <w:r w:rsidRPr="00AF6B54">
        <w:rPr>
          <w:color w:val="000000" w:themeColor="text1"/>
          <w:sz w:val="24"/>
          <w:szCs w:val="24"/>
        </w:rPr>
        <w:t>Introdução</w:t>
      </w:r>
      <w:r w:rsidR="0039272A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6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5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6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6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64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6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="005628F3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542774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Após a palavra </w:t>
      </w:r>
      <w:r w:rsidR="0039272A" w:rsidRPr="00AF6B54">
        <w:rPr>
          <w:color w:val="000000" w:themeColor="text1"/>
          <w:sz w:val="24"/>
          <w:szCs w:val="24"/>
        </w:rPr>
        <w:t>“I</w:t>
      </w:r>
      <w:r w:rsidRPr="00AF6B54">
        <w:rPr>
          <w:color w:val="000000" w:themeColor="text1"/>
          <w:sz w:val="24"/>
          <w:szCs w:val="24"/>
        </w:rPr>
        <w:t>ntrodução</w:t>
      </w:r>
      <w:r w:rsidR="0039272A" w:rsidRPr="00AF6B54">
        <w:rPr>
          <w:color w:val="000000" w:themeColor="text1"/>
          <w:sz w:val="24"/>
          <w:szCs w:val="24"/>
        </w:rPr>
        <w:t>”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 e inicie o corpo do texto.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Aqui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espaço simples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 parágrafo</w:t>
      </w:r>
      <w:r w:rsidRPr="00AF6B54">
        <w:rPr>
          <w:color w:val="000000" w:themeColor="text1"/>
          <w:spacing w:val="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justificado.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Estabelecer</w:t>
      </w:r>
      <w:r w:rsidRPr="00AF6B54">
        <w:rPr>
          <w:color w:val="000000" w:themeColor="text1"/>
          <w:spacing w:val="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estilo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da</w:t>
      </w:r>
      <w:r w:rsidRPr="00AF6B54">
        <w:rPr>
          <w:color w:val="000000" w:themeColor="text1"/>
          <w:spacing w:val="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introdução</w:t>
      </w:r>
      <w:r w:rsidRPr="00AF6B54">
        <w:rPr>
          <w:color w:val="000000" w:themeColor="text1"/>
          <w:spacing w:val="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com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orientador.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linhas</w:t>
      </w:r>
      <w:r w:rsidRPr="00AF6B54">
        <w:rPr>
          <w:color w:val="000000" w:themeColor="text1"/>
          <w:spacing w:val="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gerais,</w:t>
      </w:r>
      <w:r w:rsidR="007D2E88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 introdução deve deixar claro o objetivo do trabalho, abrangendo 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tipo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</w:t>
      </w:r>
      <w:r w:rsidRPr="00AF6B54">
        <w:rPr>
          <w:color w:val="000000" w:themeColor="text1"/>
          <w:spacing w:val="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delimitação e/ou 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aporte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teórico.</w:t>
      </w:r>
    </w:p>
    <w:p w:rsidR="00673A02" w:rsidRPr="00AF6B54" w:rsidRDefault="00673A02" w:rsidP="00673A02">
      <w:pPr>
        <w:pStyle w:val="PargrafodaLista"/>
        <w:rPr>
          <w:b/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MATERIAIS</w:t>
      </w:r>
      <w:r w:rsidRPr="00AF6B54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MÉTODOS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s palavras materiais e métodos devem ser </w:t>
      </w:r>
      <w:r w:rsidRPr="00AF6B54">
        <w:rPr>
          <w:color w:val="000000" w:themeColor="text1"/>
          <w:sz w:val="24"/>
          <w:szCs w:val="24"/>
        </w:rPr>
        <w:lastRenderedPageBreak/>
        <w:t xml:space="preserve">escritas em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 alinha</w:t>
      </w:r>
      <w:r w:rsidR="00C06789" w:rsidRPr="00AF6B54">
        <w:rPr>
          <w:color w:val="000000" w:themeColor="text1"/>
          <w:sz w:val="24"/>
          <w:szCs w:val="24"/>
        </w:rPr>
        <w:t xml:space="preserve">das </w:t>
      </w:r>
      <w:r w:rsidRPr="00AF6B54">
        <w:rPr>
          <w:color w:val="000000" w:themeColor="text1"/>
          <w:sz w:val="24"/>
          <w:szCs w:val="24"/>
        </w:rPr>
        <w:t>à esquerda. Após estas palavras,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 inicie 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corpo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do texto. Aqui 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espaço simples 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Este</w:t>
      </w:r>
      <w:r w:rsidRPr="00AF6B54">
        <w:rPr>
          <w:color w:val="000000" w:themeColor="text1"/>
          <w:spacing w:val="3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item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poderá</w:t>
      </w:r>
      <w:r w:rsidRPr="00AF6B54">
        <w:rPr>
          <w:color w:val="000000" w:themeColor="text1"/>
          <w:spacing w:val="3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denominado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“Revisão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3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Literatura”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nas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áreas</w:t>
      </w:r>
      <w:r w:rsidR="007D2E88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que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materiais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pesquisa/fontes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forem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predominantemente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bibliográficos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e/ou</w:t>
      </w:r>
      <w:r w:rsidRPr="00AF6B54">
        <w:rPr>
          <w:color w:val="000000" w:themeColor="text1"/>
          <w:spacing w:val="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eletrônicos.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RESULTADOS</w:t>
      </w:r>
      <w:r w:rsidRPr="00AF6B54">
        <w:rPr>
          <w:b/>
          <w:color w:val="000000" w:themeColor="text1"/>
          <w:spacing w:val="-1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DISCUSSÃO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>s palavras resultados e discussão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devem ser escritas em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negrito, alinhad</w:t>
      </w:r>
      <w:r w:rsidR="00542774" w:rsidRPr="00AF6B54">
        <w:rPr>
          <w:color w:val="000000" w:themeColor="text1"/>
          <w:sz w:val="24"/>
          <w:szCs w:val="24"/>
        </w:rPr>
        <w:t>as</w:t>
      </w:r>
      <w:r w:rsidRPr="00AF6B54">
        <w:rPr>
          <w:color w:val="000000" w:themeColor="text1"/>
          <w:sz w:val="24"/>
          <w:szCs w:val="24"/>
        </w:rPr>
        <w:t xml:space="preserve"> à esquerda. Após estas palavras, deixe uma linha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 branco e inicie o corpo do texto. Aqui 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espaço simples 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Figuras,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tabelas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fotos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devem</w:t>
      </w:r>
      <w:r w:rsidRPr="00AF6B54">
        <w:rPr>
          <w:color w:val="000000" w:themeColor="text1"/>
          <w:spacing w:val="4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aparecer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conforme</w:t>
      </w:r>
      <w:r w:rsidRPr="00AF6B54">
        <w:rPr>
          <w:color w:val="000000" w:themeColor="text1"/>
          <w:spacing w:val="44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são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citadas</w:t>
      </w:r>
      <w:r w:rsidRPr="00AF6B54">
        <w:rPr>
          <w:color w:val="000000" w:themeColor="text1"/>
          <w:spacing w:val="4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no</w:t>
      </w:r>
      <w:r w:rsidRPr="00AF6B54">
        <w:rPr>
          <w:color w:val="000000" w:themeColor="text1"/>
          <w:spacing w:val="4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texto.</w:t>
      </w:r>
      <w:r w:rsidRPr="00AF6B54">
        <w:rPr>
          <w:color w:val="000000" w:themeColor="text1"/>
          <w:spacing w:val="44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 xml:space="preserve">A formatação para </w:t>
      </w:r>
      <w:r w:rsidRPr="00AF6B54">
        <w:rPr>
          <w:color w:val="000000" w:themeColor="text1"/>
          <w:sz w:val="24"/>
          <w:szCs w:val="24"/>
        </w:rPr>
        <w:t>figuras e tabelas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estão descritas no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modelo de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resumo.</w:t>
      </w: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CONCLUSÕES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FE24EB" w:rsidRPr="00AF6B54">
        <w:rPr>
          <w:color w:val="000000" w:themeColor="text1"/>
          <w:spacing w:val="1"/>
          <w:sz w:val="24"/>
          <w:szCs w:val="24"/>
        </w:rPr>
        <w:t>“</w:t>
      </w:r>
      <w:r w:rsidR="00FE24EB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onclusões</w:t>
      </w:r>
      <w:r w:rsidR="00FE24EB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542774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Após esta palavra, deixe uma linha em branco 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inicie o corpo do texto</w:t>
      </w:r>
      <w:r w:rsidR="00C06789" w:rsidRPr="00AF6B54">
        <w:rPr>
          <w:color w:val="000000" w:themeColor="text1"/>
          <w:sz w:val="24"/>
          <w:szCs w:val="24"/>
        </w:rPr>
        <w:t xml:space="preserve">, cuja </w:t>
      </w:r>
      <w:r w:rsidRPr="00AF6B54">
        <w:rPr>
          <w:color w:val="000000" w:themeColor="text1"/>
          <w:sz w:val="24"/>
          <w:szCs w:val="24"/>
        </w:rPr>
        <w:t xml:space="preserve">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simples 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</w:p>
    <w:p w:rsidR="00A12F8D" w:rsidRPr="00AF6B54" w:rsidRDefault="00A12F8D" w:rsidP="00A12F8D">
      <w:pPr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AGRADECIMENTOS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palavra </w:t>
      </w:r>
      <w:r w:rsidR="00A12F8D" w:rsidRPr="00AF6B54">
        <w:rPr>
          <w:color w:val="000000" w:themeColor="text1"/>
          <w:sz w:val="24"/>
          <w:szCs w:val="24"/>
        </w:rPr>
        <w:t>“A</w:t>
      </w:r>
      <w:r w:rsidRPr="00AF6B54">
        <w:rPr>
          <w:color w:val="000000" w:themeColor="text1"/>
          <w:sz w:val="24"/>
          <w:szCs w:val="24"/>
        </w:rPr>
        <w:t>gradecimentos</w:t>
      </w:r>
      <w:r w:rsidR="00A12F8D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z w:val="24"/>
          <w:szCs w:val="24"/>
        </w:rPr>
        <w:t xml:space="preserve"> deve ser escrita em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FE5C57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</w:t>
      </w:r>
      <w:r w:rsidR="00C06789" w:rsidRPr="00AF6B54">
        <w:rPr>
          <w:color w:val="000000" w:themeColor="text1"/>
          <w:sz w:val="24"/>
          <w:szCs w:val="24"/>
        </w:rPr>
        <w:t>Após esta palavra, deixe uma linha em branco e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 xml:space="preserve">inicie o corpo do texto, cuja 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="00C06789" w:rsidRPr="00AF6B54">
        <w:rPr>
          <w:color w:val="000000" w:themeColor="text1"/>
          <w:sz w:val="24"/>
          <w:szCs w:val="24"/>
        </w:rPr>
        <w:t xml:space="preserve"> 12,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espaço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simples e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parágrafo justificado.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Seja breve e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claro.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984EE6" w:rsidRPr="00AF6B54" w:rsidRDefault="006560D3" w:rsidP="00053677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REFERÊNCIAS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s referências </w:t>
      </w:r>
      <w:r w:rsidR="00984EE6" w:rsidRPr="00AF6B54">
        <w:rPr>
          <w:color w:val="000000" w:themeColor="text1"/>
          <w:sz w:val="24"/>
          <w:szCs w:val="24"/>
        </w:rPr>
        <w:t>deverão ser citadas ao longo do trabalho e digitadas em espaço simples; entre um autor e outro, deixar uma linha em branco; os sobrenomes dos autores, em maiúsculo, deverão ser dispostos em ordem alfabética; é necessário, também, o emprego abreviado dos nomes de autores (Ex. RODRIGUES, J.A.). Abaixo</w:t>
      </w:r>
      <w:r w:rsidR="00AF6B54">
        <w:rPr>
          <w:color w:val="000000" w:themeColor="text1"/>
          <w:sz w:val="24"/>
          <w:szCs w:val="24"/>
        </w:rPr>
        <w:t>,</w:t>
      </w:r>
      <w:r w:rsidR="00984EE6" w:rsidRPr="00AF6B54">
        <w:rPr>
          <w:color w:val="000000" w:themeColor="text1"/>
          <w:sz w:val="24"/>
          <w:szCs w:val="24"/>
        </w:rPr>
        <w:t xml:space="preserve"> seguem alguns exemplos</w:t>
      </w:r>
      <w:r w:rsidR="00AF6B54">
        <w:rPr>
          <w:color w:val="000000" w:themeColor="text1"/>
          <w:sz w:val="24"/>
          <w:szCs w:val="24"/>
        </w:rPr>
        <w:t>. P</w:t>
      </w:r>
      <w:r w:rsidR="00984EE6" w:rsidRPr="00AF6B54">
        <w:rPr>
          <w:color w:val="000000" w:themeColor="text1"/>
          <w:sz w:val="24"/>
          <w:szCs w:val="24"/>
        </w:rPr>
        <w:t xml:space="preserve">ara outros tipos de referência, </w:t>
      </w:r>
      <w:r w:rsidR="00053677" w:rsidRPr="00AF6B54">
        <w:rPr>
          <w:color w:val="000000" w:themeColor="text1"/>
          <w:sz w:val="24"/>
          <w:szCs w:val="24"/>
        </w:rPr>
        <w:t xml:space="preserve">seguir as </w:t>
      </w:r>
      <w:hyperlink r:id="rId9" w:history="1">
        <w:r w:rsidR="00053677" w:rsidRPr="00836701">
          <w:rPr>
            <w:rStyle w:val="Hyperlink"/>
            <w:b/>
            <w:color w:val="548DD4" w:themeColor="text2" w:themeTint="99"/>
            <w:u w:color="1153CC"/>
          </w:rPr>
          <w:t>normas da ABNT</w:t>
        </w:r>
        <w:r w:rsidR="00AF6B54" w:rsidRPr="00836701">
          <w:rPr>
            <w:rStyle w:val="Hyperlink"/>
            <w:b/>
            <w:color w:val="548DD4" w:themeColor="text2" w:themeTint="99"/>
            <w:u w:color="1153CC"/>
          </w:rPr>
          <w:t>-</w:t>
        </w:r>
        <w:r w:rsidR="00053677" w:rsidRPr="00836701">
          <w:rPr>
            <w:rStyle w:val="Hyperlink"/>
            <w:b/>
            <w:color w:val="548DD4" w:themeColor="text2" w:themeTint="99"/>
            <w:u w:color="1153CC"/>
          </w:rPr>
          <w:t>NBR 6023/2018</w:t>
        </w:r>
        <w:r w:rsidR="00053677" w:rsidRPr="00836701">
          <w:rPr>
            <w:rStyle w:val="Hyperlink"/>
            <w:color w:val="548DD4" w:themeColor="text2" w:themeTint="99"/>
          </w:rPr>
          <w:t>.</w:t>
        </w:r>
      </w:hyperlink>
    </w:p>
    <w:p w:rsidR="00904394" w:rsidRDefault="00904394" w:rsidP="00444A8D">
      <w:pPr>
        <w:tabs>
          <w:tab w:val="left" w:pos="810"/>
        </w:tabs>
        <w:jc w:val="both"/>
        <w:rPr>
          <w:color w:val="365F91" w:themeColor="accent1" w:themeShade="BF"/>
          <w:sz w:val="24"/>
        </w:rPr>
      </w:pPr>
    </w:p>
    <w:p w:rsidR="00C06789" w:rsidRPr="00E37061" w:rsidRDefault="00C06789" w:rsidP="00C06789">
      <w:pPr>
        <w:pBdr>
          <w:bottom w:val="single" w:sz="4" w:space="1" w:color="auto"/>
        </w:pBdr>
        <w:tabs>
          <w:tab w:val="left" w:pos="810"/>
        </w:tabs>
        <w:spacing w:after="240"/>
        <w:jc w:val="both"/>
        <w:rPr>
          <w:b/>
          <w:bCs/>
          <w:sz w:val="24"/>
          <w:szCs w:val="24"/>
        </w:rPr>
      </w:pPr>
      <w:r w:rsidRPr="00E37061">
        <w:rPr>
          <w:b/>
          <w:bCs/>
          <w:sz w:val="24"/>
          <w:szCs w:val="24"/>
        </w:rPr>
        <w:t>EXEMPLOS</w:t>
      </w:r>
    </w:p>
    <w:p w:rsidR="00550052" w:rsidRPr="007653DA" w:rsidRDefault="00550052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Livro</w:t>
      </w:r>
    </w:p>
    <w:p w:rsidR="00C06789" w:rsidRPr="007653DA" w:rsidRDefault="00C06789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6379C" w:rsidRPr="007653DA" w:rsidRDefault="0076379C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>BEZERRA JUNIOR, B</w:t>
      </w:r>
      <w:r w:rsidR="00E51DD2" w:rsidRPr="007653DA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E51DD2" w:rsidRPr="007653DA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Pesquisa educacional baseada em arte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artografia. Santa Maria: Editora da UFSM, 2013. </w:t>
      </w:r>
    </w:p>
    <w:p w:rsidR="0076379C" w:rsidRPr="007653DA" w:rsidRDefault="0076379C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0052" w:rsidRPr="007653DA" w:rsidRDefault="00550052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BIRMAN, J.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Cartografias do avesso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escrita, ficção e estéticas de subjetivação. </w:t>
      </w:r>
      <w:r w:rsidR="00BF0EED" w:rsidRPr="007653DA">
        <w:rPr>
          <w:rFonts w:ascii="Arial" w:hAnsi="Arial" w:cs="Arial"/>
          <w:color w:val="000000" w:themeColor="text1"/>
          <w:sz w:val="24"/>
          <w:szCs w:val="24"/>
        </w:rPr>
        <w:t>Rio de Janeiro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Civilização Brasileira, 2019. </w:t>
      </w:r>
    </w:p>
    <w:p w:rsidR="001D73F4" w:rsidRPr="007653DA" w:rsidRDefault="001D73F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73F4" w:rsidRPr="007653DA" w:rsidRDefault="001D73F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BIRMAN, J. </w:t>
      </w:r>
      <w:r w:rsidR="00840659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O sujeito na contemporaneidade</w:t>
      </w:r>
      <w:r w:rsidR="00840659" w:rsidRPr="007653DA">
        <w:rPr>
          <w:rFonts w:ascii="Arial" w:hAnsi="Arial" w:cs="Arial"/>
          <w:color w:val="000000" w:themeColor="text1"/>
          <w:sz w:val="24"/>
          <w:szCs w:val="24"/>
        </w:rPr>
        <w:t xml:space="preserve">: espaço, dor e desalento na atualidade. 4. ed. Rio de Janeiro: Civilização Brasileira, 2021. </w:t>
      </w:r>
    </w:p>
    <w:p w:rsidR="00C94674" w:rsidRPr="007653DA" w:rsidRDefault="00C9467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789" w:rsidRPr="007653DA" w:rsidRDefault="00C0678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0196" w:rsidRPr="007653DA" w:rsidRDefault="00C80196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Capítulo de livro</w:t>
      </w:r>
    </w:p>
    <w:p w:rsidR="00C80196" w:rsidRPr="007653DA" w:rsidRDefault="00C80196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26E01" w:rsidRPr="007653DA" w:rsidRDefault="00143F2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DIDI-HUBERMAN, G. Imagem-fato ou imagem-fetiche.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26E01" w:rsidRPr="007653DA">
        <w:rPr>
          <w:rFonts w:ascii="Arial" w:hAnsi="Arial" w:cs="Arial"/>
          <w:color w:val="000000" w:themeColor="text1"/>
          <w:sz w:val="24"/>
          <w:szCs w:val="24"/>
        </w:rPr>
        <w:t xml:space="preserve">DIDI-HUBERMAN, G. </w:t>
      </w:r>
      <w:r w:rsidR="00F26E01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Imagens apesar de tudo. </w:t>
      </w:r>
      <w:r w:rsidR="00F26E01" w:rsidRPr="007653DA">
        <w:rPr>
          <w:rFonts w:ascii="Arial" w:hAnsi="Arial" w:cs="Arial"/>
          <w:color w:val="000000" w:themeColor="text1"/>
          <w:sz w:val="24"/>
          <w:szCs w:val="24"/>
        </w:rPr>
        <w:t xml:space="preserve">São Paulo: Editora 34, 2020.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>p. 79-1</w:t>
      </w:r>
      <w:r w:rsidR="008A2FE5" w:rsidRPr="007653DA">
        <w:rPr>
          <w:rFonts w:ascii="Arial" w:hAnsi="Arial" w:cs="Arial"/>
          <w:color w:val="000000" w:themeColor="text1"/>
          <w:sz w:val="24"/>
          <w:szCs w:val="24"/>
        </w:rPr>
        <w:t>29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77953" w:rsidRPr="007653DA" w:rsidRDefault="0067795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7953" w:rsidRPr="007653DA" w:rsidRDefault="0067795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EAGLETON, T. A ideologia e suas vicissitudes no marxismo ocidental.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7653D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Žižek,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S. (org.).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Um mapa da ideologia.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Rio de Janeiro: Contraponto, 1996. p. 179-226. </w:t>
      </w:r>
    </w:p>
    <w:p w:rsidR="00ED40D3" w:rsidRPr="007653DA" w:rsidRDefault="00ED40D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40D3" w:rsidRPr="007653DA" w:rsidRDefault="00ED40D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>MIT</w:t>
      </w:r>
      <w:r w:rsidR="000032EC" w:rsidRPr="007653DA">
        <w:rPr>
          <w:rFonts w:ascii="Arial" w:hAnsi="Arial" w:cs="Arial"/>
          <w:color w:val="000000" w:themeColor="text1"/>
          <w:sz w:val="24"/>
          <w:szCs w:val="24"/>
        </w:rPr>
        <w:t xml:space="preserve">TMANN, S.; CORTES, G. R. O. Mulheres de barro, de memórias, de saberes e de fazeres. </w:t>
      </w:r>
      <w:r w:rsidR="000032EC"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="000032EC"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FLORES, G. B. </w:t>
      </w:r>
      <w:r w:rsidR="00144F78"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et al. 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(org.). </w:t>
      </w:r>
      <w:r w:rsidR="00144F78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Análise de discurso em rede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>: cultura e mídia. Campinas</w:t>
      </w:r>
      <w:r w:rsidR="008C1B83" w:rsidRPr="007653DA">
        <w:rPr>
          <w:rFonts w:ascii="Arial" w:hAnsi="Arial" w:cs="Arial"/>
          <w:color w:val="000000" w:themeColor="text1"/>
          <w:sz w:val="24"/>
          <w:szCs w:val="24"/>
        </w:rPr>
        <w:t>: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 Pontes, 2021. v. 5. p. 291-306. </w:t>
      </w:r>
    </w:p>
    <w:p w:rsidR="00F46AE9" w:rsidRPr="007653DA" w:rsidRDefault="00F46AE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789" w:rsidRPr="007653DA" w:rsidRDefault="0069492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VERNET, M. Cinema e narração.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AUMONT, J. </w:t>
      </w:r>
      <w:r w:rsidRPr="007653DA">
        <w:rPr>
          <w:rFonts w:ascii="Arial" w:hAnsi="Arial" w:cs="Arial"/>
          <w:i/>
          <w:color w:val="000000" w:themeColor="text1"/>
          <w:sz w:val="24"/>
          <w:szCs w:val="24"/>
        </w:rPr>
        <w:t>et al.</w:t>
      </w:r>
      <w:r w:rsidRPr="007653D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A estética do filme.</w:t>
      </w:r>
      <w:r w:rsidRPr="007653D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9. ed. Campinas: Papirus, 2012. p. </w:t>
      </w:r>
      <w:r w:rsidR="00E84D77" w:rsidRPr="007653DA">
        <w:rPr>
          <w:rFonts w:ascii="Arial" w:hAnsi="Arial" w:cs="Arial"/>
          <w:color w:val="000000" w:themeColor="text1"/>
          <w:sz w:val="24"/>
          <w:szCs w:val="24"/>
        </w:rPr>
        <w:t>89-155.</w:t>
      </w:r>
    </w:p>
    <w:p w:rsidR="00C06789" w:rsidRPr="007653DA" w:rsidRDefault="00C0678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83D" w:rsidRPr="007653DA" w:rsidRDefault="00BB783D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83D" w:rsidRPr="007653DA" w:rsidRDefault="00C06789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Artigo de revista</w:t>
      </w:r>
    </w:p>
    <w:p w:rsidR="00ED40D3" w:rsidRPr="007653DA" w:rsidRDefault="00ED40D3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6618C" w:rsidRPr="007653DA" w:rsidRDefault="0086618C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BALDINI, L.; CHAVES, T. Do invisível ao nomeado: enquadramentos do humano. </w:t>
      </w:r>
      <w:r w:rsidRPr="007653DA">
        <w:rPr>
          <w:rFonts w:ascii="Arial" w:hAnsi="Arial" w:cs="Arial"/>
          <w:b/>
          <w:bCs/>
          <w:sz w:val="24"/>
          <w:szCs w:val="24"/>
        </w:rPr>
        <w:t>Trab. Ling. Aplic.</w:t>
      </w:r>
      <w:r w:rsidRPr="007653DA">
        <w:rPr>
          <w:rFonts w:ascii="Arial" w:hAnsi="Arial" w:cs="Arial"/>
          <w:sz w:val="24"/>
          <w:szCs w:val="24"/>
        </w:rPr>
        <w:t xml:space="preserve">, Campinas, v. 2, </w:t>
      </w:r>
      <w:r w:rsidR="00677953" w:rsidRPr="007653DA">
        <w:rPr>
          <w:rFonts w:ascii="Arial" w:hAnsi="Arial" w:cs="Arial"/>
          <w:sz w:val="24"/>
          <w:szCs w:val="24"/>
        </w:rPr>
        <w:t xml:space="preserve">n. 57, </w:t>
      </w:r>
      <w:r w:rsidRPr="007653DA">
        <w:rPr>
          <w:rFonts w:ascii="Arial" w:hAnsi="Arial" w:cs="Arial"/>
          <w:sz w:val="24"/>
          <w:szCs w:val="24"/>
        </w:rPr>
        <w:t>p. 799-820, mai</w:t>
      </w:r>
      <w:r w:rsidR="00677953" w:rsidRPr="007653DA">
        <w:rPr>
          <w:rFonts w:ascii="Arial" w:hAnsi="Arial" w:cs="Arial"/>
          <w:sz w:val="24"/>
          <w:szCs w:val="24"/>
        </w:rPr>
        <w:t>o</w:t>
      </w:r>
      <w:r w:rsidRPr="007653DA">
        <w:rPr>
          <w:rFonts w:ascii="Arial" w:hAnsi="Arial" w:cs="Arial"/>
          <w:sz w:val="24"/>
          <w:szCs w:val="24"/>
        </w:rPr>
        <w:t xml:space="preserve">/ago. 2018. Disponível em: https://periodicos.sbu.unicamp.br/ojs/index.php/tla/article/view/8652031. Acesso em: 7 maio 2023. </w:t>
      </w:r>
    </w:p>
    <w:p w:rsidR="0086618C" w:rsidRPr="007653DA" w:rsidRDefault="0086618C" w:rsidP="007653DA">
      <w:pPr>
        <w:jc w:val="both"/>
        <w:rPr>
          <w:rFonts w:ascii="Arial" w:hAnsi="Arial" w:cs="Arial"/>
          <w:sz w:val="24"/>
          <w:szCs w:val="24"/>
        </w:rPr>
      </w:pPr>
    </w:p>
    <w:p w:rsidR="007C5B18" w:rsidRPr="007653DA" w:rsidRDefault="007C5B18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SOUZA, A. M. S.; PONTES, S. A. As diversas faces da perda: o luto para a psicanálise. </w:t>
      </w:r>
      <w:r w:rsidRPr="007653DA">
        <w:rPr>
          <w:rFonts w:ascii="Arial" w:hAnsi="Arial" w:cs="Arial"/>
          <w:b/>
          <w:bCs/>
          <w:sz w:val="24"/>
          <w:szCs w:val="24"/>
        </w:rPr>
        <w:t>Analytica</w:t>
      </w:r>
      <w:r w:rsidRPr="007653DA">
        <w:rPr>
          <w:rFonts w:ascii="Arial" w:hAnsi="Arial" w:cs="Arial"/>
          <w:sz w:val="24"/>
          <w:szCs w:val="24"/>
        </w:rPr>
        <w:t xml:space="preserve">, São João del-Rei, v. 5, n. 9, p. 69-85, jul./dez. 2016. Disponível em: </w:t>
      </w:r>
      <w:hyperlink r:id="rId10" w:history="1">
        <w:r w:rsidRPr="007653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http://pepsic.bvsalud.org/scielo.php?script=sci_abstract&amp;pid=S2316-</w:t>
        </w:r>
        <w:r w:rsidRPr="007653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lastRenderedPageBreak/>
          <w:t>51972016000200007&amp;lng=pt&amp;nrm=iso</w:t>
        </w:r>
      </w:hyperlink>
      <w:r w:rsidRPr="007653DA">
        <w:rPr>
          <w:rFonts w:ascii="Arial" w:hAnsi="Arial" w:cs="Arial"/>
          <w:sz w:val="24"/>
          <w:szCs w:val="24"/>
        </w:rPr>
        <w:t xml:space="preserve">. Acesso em: 11 jul. 2023. </w:t>
      </w:r>
    </w:p>
    <w:p w:rsidR="00307CC2" w:rsidRPr="007653DA" w:rsidRDefault="00307CC2" w:rsidP="007653DA">
      <w:pPr>
        <w:jc w:val="both"/>
        <w:rPr>
          <w:rFonts w:ascii="Arial" w:hAnsi="Arial" w:cs="Arial"/>
          <w:sz w:val="24"/>
          <w:szCs w:val="24"/>
        </w:rPr>
      </w:pPr>
    </w:p>
    <w:p w:rsidR="00C06789" w:rsidRPr="007653DA" w:rsidRDefault="00C06789" w:rsidP="007653DA">
      <w:pPr>
        <w:jc w:val="both"/>
        <w:rPr>
          <w:rFonts w:ascii="Arial" w:hAnsi="Arial" w:cs="Arial"/>
          <w:sz w:val="24"/>
          <w:szCs w:val="24"/>
        </w:rPr>
      </w:pPr>
    </w:p>
    <w:p w:rsidR="00307CC2" w:rsidRPr="007653DA" w:rsidRDefault="00933D3D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 xml:space="preserve">Monografias, </w:t>
      </w:r>
      <w:r w:rsidR="00C06789" w:rsidRPr="007653DA">
        <w:rPr>
          <w:rFonts w:ascii="Arial" w:hAnsi="Arial" w:cs="Arial"/>
          <w:b/>
          <w:bCs/>
          <w:sz w:val="24"/>
          <w:szCs w:val="24"/>
        </w:rPr>
        <w:t>d</w:t>
      </w:r>
      <w:r w:rsidR="00EF6B7C" w:rsidRPr="007653DA">
        <w:rPr>
          <w:rFonts w:ascii="Arial" w:hAnsi="Arial" w:cs="Arial"/>
          <w:b/>
          <w:bCs/>
          <w:sz w:val="24"/>
          <w:szCs w:val="24"/>
        </w:rPr>
        <w:t>issertações</w:t>
      </w:r>
      <w:r w:rsidRPr="007653DA">
        <w:rPr>
          <w:rFonts w:ascii="Arial" w:hAnsi="Arial" w:cs="Arial"/>
          <w:b/>
          <w:bCs/>
          <w:sz w:val="24"/>
          <w:szCs w:val="24"/>
        </w:rPr>
        <w:t xml:space="preserve"> e </w:t>
      </w:r>
      <w:r w:rsidR="00C06789" w:rsidRPr="007653DA">
        <w:rPr>
          <w:rFonts w:ascii="Arial" w:hAnsi="Arial" w:cs="Arial"/>
          <w:b/>
          <w:bCs/>
          <w:sz w:val="24"/>
          <w:szCs w:val="24"/>
        </w:rPr>
        <w:t>t</w:t>
      </w:r>
      <w:r w:rsidRPr="007653DA">
        <w:rPr>
          <w:rFonts w:ascii="Arial" w:hAnsi="Arial" w:cs="Arial"/>
          <w:b/>
          <w:bCs/>
          <w:sz w:val="24"/>
          <w:szCs w:val="24"/>
        </w:rPr>
        <w:t>eses</w:t>
      </w:r>
    </w:p>
    <w:p w:rsidR="00AE6DE1" w:rsidRPr="007653DA" w:rsidRDefault="00AE6DE1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E6DE1" w:rsidRPr="007653DA" w:rsidRDefault="00AE6DE1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>CARNEIRO, M</w:t>
      </w:r>
      <w:r w:rsidR="008717AA" w:rsidRPr="007653DA">
        <w:rPr>
          <w:rFonts w:ascii="Arial" w:hAnsi="Arial" w:cs="Arial"/>
          <w:sz w:val="24"/>
          <w:szCs w:val="24"/>
        </w:rPr>
        <w:t>.</w:t>
      </w:r>
      <w:r w:rsidRPr="007653DA">
        <w:rPr>
          <w:rFonts w:ascii="Arial" w:hAnsi="Arial" w:cs="Arial"/>
          <w:sz w:val="24"/>
          <w:szCs w:val="24"/>
        </w:rPr>
        <w:t xml:space="preserve"> C</w:t>
      </w:r>
      <w:r w:rsidR="008717AA" w:rsidRPr="007653DA">
        <w:rPr>
          <w:rFonts w:ascii="Arial" w:hAnsi="Arial" w:cs="Arial"/>
          <w:sz w:val="24"/>
          <w:szCs w:val="24"/>
        </w:rPr>
        <w:t>.</w:t>
      </w:r>
      <w:r w:rsidRPr="007653DA">
        <w:rPr>
          <w:rFonts w:ascii="Arial" w:hAnsi="Arial" w:cs="Arial"/>
          <w:sz w:val="24"/>
          <w:szCs w:val="24"/>
        </w:rPr>
        <w:t xml:space="preserve"> R. </w:t>
      </w:r>
      <w:r w:rsidRPr="007653DA">
        <w:rPr>
          <w:rFonts w:ascii="Arial" w:hAnsi="Arial" w:cs="Arial"/>
          <w:b/>
          <w:bCs/>
          <w:sz w:val="24"/>
          <w:szCs w:val="24"/>
        </w:rPr>
        <w:t xml:space="preserve">Luto e escritura em A câmara clara de Roland Barthes. </w:t>
      </w:r>
      <w:r w:rsidRPr="007653DA">
        <w:rPr>
          <w:rFonts w:ascii="Arial" w:hAnsi="Arial" w:cs="Arial"/>
          <w:sz w:val="24"/>
          <w:szCs w:val="24"/>
        </w:rPr>
        <w:t>2007. Dissertação (Mestrado em Literatura Francesa)</w:t>
      </w:r>
      <w:r w:rsidR="00413EE7" w:rsidRPr="007653DA">
        <w:rPr>
          <w:rFonts w:ascii="Arial" w:hAnsi="Arial" w:cs="Arial"/>
          <w:sz w:val="24"/>
          <w:szCs w:val="24"/>
        </w:rPr>
        <w:t xml:space="preserve"> – </w:t>
      </w:r>
      <w:r w:rsidRPr="007653DA">
        <w:rPr>
          <w:rFonts w:ascii="Arial" w:hAnsi="Arial" w:cs="Arial"/>
          <w:sz w:val="24"/>
          <w:szCs w:val="24"/>
        </w:rPr>
        <w:t xml:space="preserve">Faculdade de Letras, Universidade Federal do Rio de Janeiro, Rio de Janeiro, 2007. </w:t>
      </w:r>
    </w:p>
    <w:p w:rsidR="00CA30B9" w:rsidRPr="007653DA" w:rsidRDefault="00CA30B9" w:rsidP="007653DA">
      <w:pPr>
        <w:jc w:val="both"/>
        <w:rPr>
          <w:rFonts w:ascii="Arial" w:hAnsi="Arial" w:cs="Arial"/>
          <w:sz w:val="24"/>
          <w:szCs w:val="24"/>
        </w:rPr>
      </w:pPr>
    </w:p>
    <w:p w:rsidR="00CA30B9" w:rsidRPr="007653DA" w:rsidRDefault="00CA30B9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GONÇALVES, R. S. </w:t>
      </w:r>
      <w:r w:rsidRPr="007653DA">
        <w:rPr>
          <w:rFonts w:ascii="Arial" w:hAnsi="Arial" w:cs="Arial"/>
          <w:b/>
          <w:bCs/>
          <w:sz w:val="24"/>
          <w:szCs w:val="24"/>
        </w:rPr>
        <w:t>A refavela do movimento negro</w:t>
      </w:r>
      <w:r w:rsidRPr="007653DA">
        <w:rPr>
          <w:rFonts w:ascii="Arial" w:hAnsi="Arial" w:cs="Arial"/>
          <w:sz w:val="24"/>
          <w:szCs w:val="24"/>
        </w:rPr>
        <w:t xml:space="preserve">: a transformação entre as décas de 1970 e 1980. 2021. </w:t>
      </w:r>
      <w:r w:rsidR="005E4561" w:rsidRPr="007653DA">
        <w:rPr>
          <w:rFonts w:ascii="Arial" w:hAnsi="Arial" w:cs="Arial"/>
          <w:sz w:val="24"/>
          <w:szCs w:val="24"/>
        </w:rPr>
        <w:t>Trabalho de Conclusão de Curso</w:t>
      </w:r>
      <w:r w:rsidRPr="007653DA">
        <w:rPr>
          <w:rFonts w:ascii="Arial" w:hAnsi="Arial" w:cs="Arial"/>
          <w:sz w:val="24"/>
          <w:szCs w:val="24"/>
        </w:rPr>
        <w:t xml:space="preserve"> (</w:t>
      </w:r>
      <w:r w:rsidR="00AF6B54">
        <w:rPr>
          <w:rFonts w:ascii="Arial" w:hAnsi="Arial" w:cs="Arial"/>
          <w:sz w:val="24"/>
          <w:szCs w:val="24"/>
        </w:rPr>
        <w:t>Licenciatura</w:t>
      </w:r>
      <w:r w:rsidRPr="007653DA">
        <w:rPr>
          <w:rFonts w:ascii="Arial" w:hAnsi="Arial" w:cs="Arial"/>
          <w:sz w:val="24"/>
          <w:szCs w:val="24"/>
        </w:rPr>
        <w:t xml:space="preserve"> em História)</w:t>
      </w:r>
      <w:r w:rsidR="00413EE7" w:rsidRPr="007653DA">
        <w:rPr>
          <w:rFonts w:ascii="Arial" w:hAnsi="Arial" w:cs="Arial"/>
          <w:sz w:val="24"/>
          <w:szCs w:val="24"/>
        </w:rPr>
        <w:t xml:space="preserve"> – </w:t>
      </w:r>
      <w:r w:rsidRPr="007653DA">
        <w:rPr>
          <w:rFonts w:ascii="Arial" w:hAnsi="Arial" w:cs="Arial"/>
          <w:sz w:val="24"/>
          <w:szCs w:val="24"/>
        </w:rPr>
        <w:t xml:space="preserve">Universidade Federal de Juiz de Fora, Juiz de Fora, 2021. </w:t>
      </w:r>
      <w:r w:rsidR="003E5D4E" w:rsidRPr="007653DA">
        <w:rPr>
          <w:rFonts w:ascii="Arial" w:hAnsi="Arial" w:cs="Arial"/>
          <w:sz w:val="24"/>
          <w:szCs w:val="24"/>
        </w:rPr>
        <w:t xml:space="preserve">Disponível em: </w:t>
      </w:r>
      <w:hyperlink r:id="rId11" w:history="1">
        <w:r w:rsidR="003E5D4E" w:rsidRPr="007653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https://www.ufjf.br/historia/files/2021/07/TCC-Ramon-Soares-Gonc%cc%a7alves.pdf</w:t>
        </w:r>
      </w:hyperlink>
      <w:r w:rsidR="003E5D4E" w:rsidRPr="007653DA">
        <w:rPr>
          <w:rFonts w:ascii="Arial" w:hAnsi="Arial" w:cs="Arial"/>
          <w:sz w:val="24"/>
          <w:szCs w:val="24"/>
        </w:rPr>
        <w:t xml:space="preserve">. Acesso em: 9 fev. 2023. </w:t>
      </w:r>
    </w:p>
    <w:p w:rsidR="00C06789" w:rsidRPr="007653DA" w:rsidRDefault="00C06789" w:rsidP="007653DA">
      <w:pPr>
        <w:jc w:val="both"/>
        <w:rPr>
          <w:rFonts w:ascii="Arial" w:hAnsi="Arial" w:cs="Arial"/>
          <w:sz w:val="24"/>
          <w:szCs w:val="24"/>
        </w:rPr>
      </w:pPr>
    </w:p>
    <w:p w:rsidR="007653DA" w:rsidRPr="007653DA" w:rsidRDefault="007653DA" w:rsidP="007653DA">
      <w:pPr>
        <w:jc w:val="both"/>
        <w:rPr>
          <w:rFonts w:ascii="Arial" w:hAnsi="Arial" w:cs="Arial"/>
          <w:sz w:val="24"/>
          <w:szCs w:val="24"/>
        </w:rPr>
      </w:pPr>
    </w:p>
    <w:p w:rsidR="00051C96" w:rsidRPr="007653DA" w:rsidRDefault="00051C96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Legislação</w:t>
      </w:r>
    </w:p>
    <w:p w:rsidR="00AD6547" w:rsidRPr="007653DA" w:rsidRDefault="00AD6547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D6547" w:rsidRPr="007653DA" w:rsidRDefault="00AD6547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BRASIL. Lei nº 10.406, de 10 de janeiro de 2002. Institui o Código Civil. </w:t>
      </w:r>
      <w:r w:rsidRPr="007653DA">
        <w:rPr>
          <w:rFonts w:ascii="Arial" w:hAnsi="Arial" w:cs="Arial"/>
          <w:b/>
          <w:sz w:val="24"/>
          <w:szCs w:val="24"/>
        </w:rPr>
        <w:t>Diário Ofcial da União</w:t>
      </w:r>
      <w:r w:rsidRPr="007653DA">
        <w:rPr>
          <w:rFonts w:ascii="Arial" w:hAnsi="Arial" w:cs="Arial"/>
          <w:sz w:val="24"/>
          <w:szCs w:val="24"/>
        </w:rPr>
        <w:t>: seção 1, Brasília, DF, ano 139, n. 8, p. 1-74, 11 jan. 2002. PL 634/1975.</w:t>
      </w:r>
    </w:p>
    <w:p w:rsidR="00776CBA" w:rsidRPr="007653DA" w:rsidRDefault="00776CBA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</w:p>
    <w:p w:rsidR="007653DA" w:rsidRDefault="007653DA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76CBA" w:rsidRPr="007653DA" w:rsidRDefault="000B7D8C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Filmes</w:t>
      </w:r>
    </w:p>
    <w:p w:rsidR="00A37758" w:rsidRPr="007653DA" w:rsidRDefault="00A37758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37758" w:rsidRPr="009F4330" w:rsidRDefault="00A37758" w:rsidP="007653DA">
      <w:pPr>
        <w:rPr>
          <w:rFonts w:ascii="Arial" w:hAnsi="Arial" w:cs="Arial"/>
          <w:sz w:val="24"/>
          <w:szCs w:val="24"/>
          <w:lang w:val="en-US"/>
        </w:rPr>
      </w:pPr>
      <w:r w:rsidRPr="007653DA">
        <w:rPr>
          <w:rFonts w:ascii="Arial" w:hAnsi="Arial" w:cs="Arial"/>
          <w:sz w:val="24"/>
          <w:szCs w:val="24"/>
        </w:rPr>
        <w:t xml:space="preserve">120 BATIMENTOS por minuto. Direção: Robin Campillo. </w:t>
      </w:r>
      <w:proofErr w:type="spellStart"/>
      <w:r w:rsidRPr="00964004">
        <w:rPr>
          <w:rFonts w:ascii="Arial" w:hAnsi="Arial" w:cs="Arial"/>
          <w:sz w:val="24"/>
          <w:szCs w:val="24"/>
          <w:lang w:val="en-US"/>
        </w:rPr>
        <w:t>França</w:t>
      </w:r>
      <w:proofErr w:type="spellEnd"/>
      <w:r w:rsidRPr="0096400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964004">
        <w:rPr>
          <w:rFonts w:ascii="Arial" w:hAnsi="Arial" w:cs="Arial"/>
          <w:sz w:val="24"/>
          <w:szCs w:val="24"/>
          <w:lang w:val="en-US"/>
        </w:rPr>
        <w:t>Imovision</w:t>
      </w:r>
      <w:proofErr w:type="spellEnd"/>
      <w:r w:rsidRPr="00964004">
        <w:rPr>
          <w:rFonts w:ascii="Arial" w:hAnsi="Arial" w:cs="Arial"/>
          <w:sz w:val="24"/>
          <w:szCs w:val="24"/>
          <w:lang w:val="en-US"/>
        </w:rPr>
        <w:t xml:space="preserve">, 2017. </w:t>
      </w:r>
      <w:r w:rsidRPr="009F4330">
        <w:rPr>
          <w:rFonts w:ascii="Arial" w:hAnsi="Arial" w:cs="Arial"/>
          <w:sz w:val="24"/>
          <w:szCs w:val="24"/>
          <w:lang w:val="en-US"/>
        </w:rPr>
        <w:t xml:space="preserve">1 DVD (144 min), </w:t>
      </w:r>
      <w:proofErr w:type="gramStart"/>
      <w:r w:rsidRPr="009F4330">
        <w:rPr>
          <w:rFonts w:ascii="Arial" w:hAnsi="Arial" w:cs="Arial"/>
          <w:sz w:val="24"/>
          <w:szCs w:val="24"/>
          <w:lang w:val="en-US"/>
        </w:rPr>
        <w:t>son.,</w:t>
      </w:r>
      <w:proofErr w:type="gramEnd"/>
      <w:r w:rsidRPr="009F4330">
        <w:rPr>
          <w:rFonts w:ascii="Arial" w:hAnsi="Arial" w:cs="Arial"/>
          <w:sz w:val="24"/>
          <w:szCs w:val="24"/>
          <w:lang w:val="en-US"/>
        </w:rPr>
        <w:t xml:space="preserve"> color.</w:t>
      </w:r>
    </w:p>
    <w:p w:rsidR="00FC5B10" w:rsidRPr="009F4330" w:rsidRDefault="00FC5B10" w:rsidP="007653DA">
      <w:pPr>
        <w:rPr>
          <w:rFonts w:ascii="Arial" w:hAnsi="Arial" w:cs="Arial"/>
          <w:sz w:val="24"/>
          <w:szCs w:val="24"/>
          <w:lang w:val="en-US"/>
        </w:rPr>
      </w:pPr>
    </w:p>
    <w:p w:rsidR="00FC5B10" w:rsidRPr="007653DA" w:rsidRDefault="00FC5B10" w:rsidP="007653DA">
      <w:pPr>
        <w:jc w:val="both"/>
        <w:rPr>
          <w:rFonts w:ascii="Arial" w:hAnsi="Arial" w:cs="Arial"/>
          <w:sz w:val="24"/>
          <w:szCs w:val="24"/>
        </w:rPr>
      </w:pPr>
      <w:r w:rsidRPr="00964004">
        <w:rPr>
          <w:rFonts w:ascii="Arial" w:hAnsi="Arial" w:cs="Arial"/>
          <w:sz w:val="24"/>
          <w:szCs w:val="24"/>
          <w:lang w:val="pt-BR"/>
        </w:rPr>
        <w:t xml:space="preserve">VELVET Buzzsaw. Direção e roteiro: Dan Gilroy. </w:t>
      </w:r>
      <w:r w:rsidRPr="007653DA">
        <w:rPr>
          <w:rFonts w:ascii="Arial" w:hAnsi="Arial" w:cs="Arial"/>
          <w:sz w:val="24"/>
          <w:szCs w:val="24"/>
        </w:rPr>
        <w:t>EUA</w:t>
      </w:r>
      <w:r w:rsidR="009A46F8" w:rsidRPr="007653DA">
        <w:rPr>
          <w:rFonts w:ascii="Arial" w:hAnsi="Arial" w:cs="Arial"/>
          <w:sz w:val="24"/>
          <w:szCs w:val="24"/>
        </w:rPr>
        <w:t>: Netflix</w:t>
      </w:r>
      <w:r w:rsidRPr="007653DA">
        <w:rPr>
          <w:rFonts w:ascii="Arial" w:hAnsi="Arial" w:cs="Arial"/>
          <w:sz w:val="24"/>
          <w:szCs w:val="24"/>
        </w:rPr>
        <w:t xml:space="preserve">, 2019 (112 min.). Disponível em: </w:t>
      </w:r>
      <w:r w:rsidR="00C06789" w:rsidRPr="007653DA">
        <w:rPr>
          <w:rFonts w:ascii="Arial" w:hAnsi="Arial" w:cs="Arial"/>
          <w:sz w:val="24"/>
          <w:szCs w:val="24"/>
        </w:rPr>
        <w:t>https://www.netflix.com/</w:t>
      </w:r>
      <w:r w:rsidRPr="007653DA">
        <w:rPr>
          <w:rFonts w:ascii="Arial" w:hAnsi="Arial" w:cs="Arial"/>
          <w:sz w:val="24"/>
          <w:szCs w:val="24"/>
        </w:rPr>
        <w:t>.</w:t>
      </w:r>
    </w:p>
    <w:p w:rsidR="00FC5B10" w:rsidRPr="007653DA" w:rsidRDefault="00FC5B10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653DA" w:rsidRPr="007653DA" w:rsidRDefault="007653DA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50052" w:rsidRPr="007653DA" w:rsidRDefault="002D0579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b/>
          <w:sz w:val="24"/>
          <w:szCs w:val="24"/>
        </w:rPr>
        <w:t>OBSERVAÇÃO:</w:t>
      </w:r>
      <w:r w:rsidRPr="007653DA">
        <w:rPr>
          <w:rFonts w:ascii="Arial" w:hAnsi="Arial" w:cs="Arial"/>
          <w:sz w:val="24"/>
          <w:szCs w:val="24"/>
        </w:rPr>
        <w:t xml:space="preserve"> a expressão </w:t>
      </w:r>
      <w:r w:rsidRPr="007653DA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7653DA">
        <w:rPr>
          <w:rFonts w:ascii="Arial" w:hAnsi="Arial" w:cs="Arial"/>
          <w:sz w:val="24"/>
          <w:szCs w:val="24"/>
        </w:rPr>
        <w:t xml:space="preserve">pode ser empregada nas referências quando houver mais de três autores ou organizadores. Quando houver </w:t>
      </w:r>
      <w:r w:rsidR="00C06789" w:rsidRPr="007653DA">
        <w:rPr>
          <w:rFonts w:ascii="Arial" w:hAnsi="Arial" w:cs="Arial"/>
          <w:sz w:val="24"/>
          <w:szCs w:val="24"/>
        </w:rPr>
        <w:t xml:space="preserve">um </w:t>
      </w:r>
      <w:r w:rsidRPr="007653DA">
        <w:rPr>
          <w:rFonts w:ascii="Arial" w:hAnsi="Arial" w:cs="Arial"/>
          <w:sz w:val="24"/>
          <w:szCs w:val="24"/>
        </w:rPr>
        <w:t xml:space="preserve">ou mais organizadores, </w:t>
      </w:r>
      <w:r w:rsidR="007653DA">
        <w:rPr>
          <w:rFonts w:ascii="Arial" w:hAnsi="Arial" w:cs="Arial"/>
          <w:sz w:val="24"/>
          <w:szCs w:val="24"/>
        </w:rPr>
        <w:t xml:space="preserve">empregar também </w:t>
      </w:r>
      <w:r w:rsidR="00C06789" w:rsidRPr="007653DA">
        <w:rPr>
          <w:rFonts w:ascii="Arial" w:hAnsi="Arial" w:cs="Arial"/>
          <w:sz w:val="24"/>
          <w:szCs w:val="24"/>
        </w:rPr>
        <w:t>a</w:t>
      </w:r>
      <w:r w:rsidRPr="007653DA">
        <w:rPr>
          <w:rFonts w:ascii="Arial" w:hAnsi="Arial" w:cs="Arial"/>
          <w:sz w:val="24"/>
          <w:szCs w:val="24"/>
        </w:rPr>
        <w:t xml:space="preserve"> abreviatura (org.), singular e entre parênteses</w:t>
      </w:r>
      <w:r w:rsidR="007653DA">
        <w:rPr>
          <w:rFonts w:ascii="Arial" w:hAnsi="Arial" w:cs="Arial"/>
          <w:sz w:val="24"/>
          <w:szCs w:val="24"/>
        </w:rPr>
        <w:t>.</w:t>
      </w:r>
    </w:p>
    <w:sectPr w:rsidR="00550052" w:rsidRPr="007653DA" w:rsidSect="00025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7B83E" w16cex:dateUtc="2023-07-11T14:15:00Z"/>
  <w16cex:commentExtensible w16cex:durableId="2857B86A" w16cex:dateUtc="2023-07-11T14:15:00Z"/>
  <w16cex:commentExtensible w16cex:durableId="2857B887" w16cex:dateUtc="2023-07-11T14:16:00Z"/>
  <w16cex:commentExtensible w16cex:durableId="2857B89E" w16cex:dateUtc="2023-07-11T14:16:00Z"/>
  <w16cex:commentExtensible w16cex:durableId="2857B8E0" w16cex:dateUtc="2023-07-11T14:17:00Z"/>
  <w16cex:commentExtensible w16cex:durableId="2857BC31" w16cex:dateUtc="2023-07-11T14:32:00Z"/>
  <w16cex:commentExtensible w16cex:durableId="2857BDF5" w16cex:dateUtc="2023-07-11T14:39:00Z"/>
  <w16cex:commentExtensible w16cex:durableId="28580B97" w16cex:dateUtc="2023-07-11T20:10:00Z"/>
  <w16cex:commentExtensible w16cex:durableId="2857BE3E" w16cex:dateUtc="2023-07-11T14:40:00Z"/>
  <w16cex:commentExtensible w16cex:durableId="28581547" w16cex:dateUtc="2023-07-11T20:52:00Z"/>
  <w16cex:commentExtensible w16cex:durableId="28580BC3" w16cex:dateUtc="2023-07-11T20:11:00Z"/>
  <w16cex:commentExtensible w16cex:durableId="2858190B" w16cex:dateUtc="2023-07-11T21:08:00Z"/>
  <w16cex:commentExtensible w16cex:durableId="28581270" w16cex:dateUtc="2023-07-1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3C188" w16cid:durableId="2857B83E"/>
  <w16cid:commentId w16cid:paraId="0CBE6A27" w16cid:durableId="2857B86A"/>
  <w16cid:commentId w16cid:paraId="59DC52BE" w16cid:durableId="2857B887"/>
  <w16cid:commentId w16cid:paraId="34C4120E" w16cid:durableId="2857B89E"/>
  <w16cid:commentId w16cid:paraId="685C3A13" w16cid:durableId="2857B8E0"/>
  <w16cid:commentId w16cid:paraId="73DE19E4" w16cid:durableId="2857BC31"/>
  <w16cid:commentId w16cid:paraId="39E38598" w16cid:durableId="2857BDF5"/>
  <w16cid:commentId w16cid:paraId="1C66DD6C" w16cid:durableId="28580B97"/>
  <w16cid:commentId w16cid:paraId="71EF956D" w16cid:durableId="2857BE3E"/>
  <w16cid:commentId w16cid:paraId="42DB0B2E" w16cid:durableId="28581547"/>
  <w16cid:commentId w16cid:paraId="0F37334A" w16cid:durableId="28580BC3"/>
  <w16cid:commentId w16cid:paraId="7626D56B" w16cid:durableId="2858190B"/>
  <w16cid:commentId w16cid:paraId="17D5663D" w16cid:durableId="2858127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AE" w:rsidRDefault="00F527AE" w:rsidP="00FC5B10">
      <w:r>
        <w:separator/>
      </w:r>
    </w:p>
  </w:endnote>
  <w:endnote w:type="continuationSeparator" w:id="0">
    <w:p w:rsidR="00F527AE" w:rsidRDefault="00F527AE" w:rsidP="00FC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Rodap"/>
    </w:pPr>
    <w:r w:rsidRPr="00964004">
      <w:drawing>
        <wp:inline distT="114300" distB="114300" distL="114300" distR="114300">
          <wp:extent cx="5581650" cy="8647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5581650" cy="8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AE" w:rsidRDefault="00F527AE" w:rsidP="00FC5B10">
      <w:r>
        <w:separator/>
      </w:r>
    </w:p>
  </w:footnote>
  <w:footnote w:type="continuationSeparator" w:id="0">
    <w:p w:rsidR="00F527AE" w:rsidRDefault="00F527AE" w:rsidP="00FC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Cabealho"/>
    </w:pPr>
    <w:r w:rsidRPr="00964004">
      <w:drawing>
        <wp:inline distT="0" distB="0" distL="0" distR="0">
          <wp:extent cx="5612130" cy="1660525"/>
          <wp:effectExtent l="0" t="0" r="0" b="0"/>
          <wp:docPr id="4" name="Imagem 3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4" w:rsidRDefault="009640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ABE"/>
    <w:multiLevelType w:val="hybridMultilevel"/>
    <w:tmpl w:val="680C0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684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5171"/>
    <w:multiLevelType w:val="hybridMultilevel"/>
    <w:tmpl w:val="67DA7220"/>
    <w:lvl w:ilvl="0" w:tplc="950ED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34C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782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ACB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8AC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E0D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9CB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10F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4CB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56B05BB6"/>
    <w:multiLevelType w:val="hybridMultilevel"/>
    <w:tmpl w:val="21C6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E70DA"/>
    <w:multiLevelType w:val="hybridMultilevel"/>
    <w:tmpl w:val="40789716"/>
    <w:lvl w:ilvl="0" w:tplc="D3DE8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FE3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9CD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42F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4C8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2A7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7AE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828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60E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73043A60"/>
    <w:multiLevelType w:val="hybridMultilevel"/>
    <w:tmpl w:val="087614C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032EC"/>
    <w:rsid w:val="000257EF"/>
    <w:rsid w:val="00051C96"/>
    <w:rsid w:val="00053677"/>
    <w:rsid w:val="000661CE"/>
    <w:rsid w:val="000759B4"/>
    <w:rsid w:val="000B7D8C"/>
    <w:rsid w:val="00143F29"/>
    <w:rsid w:val="00144F78"/>
    <w:rsid w:val="001538D5"/>
    <w:rsid w:val="001765C7"/>
    <w:rsid w:val="001B6506"/>
    <w:rsid w:val="001D73F4"/>
    <w:rsid w:val="001F447F"/>
    <w:rsid w:val="002029AF"/>
    <w:rsid w:val="002248C6"/>
    <w:rsid w:val="00271F2F"/>
    <w:rsid w:val="002A2280"/>
    <w:rsid w:val="002D0579"/>
    <w:rsid w:val="002D4B09"/>
    <w:rsid w:val="0030433D"/>
    <w:rsid w:val="00307CC2"/>
    <w:rsid w:val="0039272A"/>
    <w:rsid w:val="003E5D4E"/>
    <w:rsid w:val="003F718C"/>
    <w:rsid w:val="00413EE7"/>
    <w:rsid w:val="00431439"/>
    <w:rsid w:val="00444A8D"/>
    <w:rsid w:val="004A168A"/>
    <w:rsid w:val="004E0ACF"/>
    <w:rsid w:val="004F38AF"/>
    <w:rsid w:val="00500166"/>
    <w:rsid w:val="00502A91"/>
    <w:rsid w:val="005413C8"/>
    <w:rsid w:val="00542774"/>
    <w:rsid w:val="00550052"/>
    <w:rsid w:val="0055203C"/>
    <w:rsid w:val="005628F3"/>
    <w:rsid w:val="00592020"/>
    <w:rsid w:val="005A37E5"/>
    <w:rsid w:val="005E4561"/>
    <w:rsid w:val="00605C01"/>
    <w:rsid w:val="00615F87"/>
    <w:rsid w:val="006215BC"/>
    <w:rsid w:val="006560D3"/>
    <w:rsid w:val="00673A02"/>
    <w:rsid w:val="00677953"/>
    <w:rsid w:val="00694924"/>
    <w:rsid w:val="006B0C78"/>
    <w:rsid w:val="006F7B7C"/>
    <w:rsid w:val="00704B0F"/>
    <w:rsid w:val="0076379C"/>
    <w:rsid w:val="007653DA"/>
    <w:rsid w:val="00765A6D"/>
    <w:rsid w:val="00776CBA"/>
    <w:rsid w:val="00797446"/>
    <w:rsid w:val="007C5B18"/>
    <w:rsid w:val="007D2E88"/>
    <w:rsid w:val="007F0342"/>
    <w:rsid w:val="007F3EB5"/>
    <w:rsid w:val="00836701"/>
    <w:rsid w:val="00840659"/>
    <w:rsid w:val="00854210"/>
    <w:rsid w:val="0086618C"/>
    <w:rsid w:val="008717AA"/>
    <w:rsid w:val="00882756"/>
    <w:rsid w:val="008A2FE5"/>
    <w:rsid w:val="008C1B83"/>
    <w:rsid w:val="008F22E8"/>
    <w:rsid w:val="00903435"/>
    <w:rsid w:val="00904394"/>
    <w:rsid w:val="009278F5"/>
    <w:rsid w:val="00933D3D"/>
    <w:rsid w:val="00934E30"/>
    <w:rsid w:val="00964004"/>
    <w:rsid w:val="00965632"/>
    <w:rsid w:val="00984EE6"/>
    <w:rsid w:val="009A46F8"/>
    <w:rsid w:val="009C1B71"/>
    <w:rsid w:val="009F4330"/>
    <w:rsid w:val="00A12F8D"/>
    <w:rsid w:val="00A26210"/>
    <w:rsid w:val="00A37758"/>
    <w:rsid w:val="00A46B2A"/>
    <w:rsid w:val="00A53A0A"/>
    <w:rsid w:val="00A56A48"/>
    <w:rsid w:val="00A834C1"/>
    <w:rsid w:val="00AA0047"/>
    <w:rsid w:val="00AA0286"/>
    <w:rsid w:val="00AA1601"/>
    <w:rsid w:val="00AA6CBD"/>
    <w:rsid w:val="00AC6384"/>
    <w:rsid w:val="00AD0285"/>
    <w:rsid w:val="00AD6547"/>
    <w:rsid w:val="00AE6DE1"/>
    <w:rsid w:val="00AF6B54"/>
    <w:rsid w:val="00B065FF"/>
    <w:rsid w:val="00B44DFA"/>
    <w:rsid w:val="00B84130"/>
    <w:rsid w:val="00BB783D"/>
    <w:rsid w:val="00BE10A1"/>
    <w:rsid w:val="00BF0EED"/>
    <w:rsid w:val="00C06789"/>
    <w:rsid w:val="00C413A6"/>
    <w:rsid w:val="00C563F9"/>
    <w:rsid w:val="00C63AA1"/>
    <w:rsid w:val="00C80196"/>
    <w:rsid w:val="00C82C21"/>
    <w:rsid w:val="00C94674"/>
    <w:rsid w:val="00CA30B9"/>
    <w:rsid w:val="00CB248F"/>
    <w:rsid w:val="00CE5F03"/>
    <w:rsid w:val="00D075F6"/>
    <w:rsid w:val="00D63B7F"/>
    <w:rsid w:val="00D677B1"/>
    <w:rsid w:val="00DA193A"/>
    <w:rsid w:val="00DB4527"/>
    <w:rsid w:val="00DD1BE2"/>
    <w:rsid w:val="00E31A20"/>
    <w:rsid w:val="00E37061"/>
    <w:rsid w:val="00E51DD2"/>
    <w:rsid w:val="00E55196"/>
    <w:rsid w:val="00E75D49"/>
    <w:rsid w:val="00E84D77"/>
    <w:rsid w:val="00EB24C9"/>
    <w:rsid w:val="00EC5531"/>
    <w:rsid w:val="00ED40D3"/>
    <w:rsid w:val="00EF6B7C"/>
    <w:rsid w:val="00F0214A"/>
    <w:rsid w:val="00F26E01"/>
    <w:rsid w:val="00F46AE9"/>
    <w:rsid w:val="00F527AE"/>
    <w:rsid w:val="00F75332"/>
    <w:rsid w:val="00FC5B10"/>
    <w:rsid w:val="00FE24EB"/>
    <w:rsid w:val="00F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styleId="Refdecomentrio">
    <w:name w:val="annotation reference"/>
    <w:basedOn w:val="Fontepargpadro"/>
    <w:uiPriority w:val="99"/>
    <w:semiHidden/>
    <w:unhideWhenUsed/>
    <w:rsid w:val="004A16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6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168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6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413C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3C8"/>
    <w:rPr>
      <w:color w:val="605E5C"/>
      <w:shd w:val="clear" w:color="auto" w:fill="E1DFDD"/>
    </w:rPr>
  </w:style>
  <w:style w:type="paragraph" w:customStyle="1" w:styleId="pf0">
    <w:name w:val="pf0"/>
    <w:basedOn w:val="Normal"/>
    <w:rsid w:val="00AD65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AD6547"/>
    <w:rPr>
      <w:rFonts w:ascii="Segoe UI" w:hAnsi="Segoe UI" w:cs="Segoe UI" w:hint="default"/>
      <w:color w:val="366092"/>
      <w:sz w:val="26"/>
      <w:szCs w:val="26"/>
    </w:rPr>
  </w:style>
  <w:style w:type="character" w:customStyle="1" w:styleId="cf11">
    <w:name w:val="cf11"/>
    <w:basedOn w:val="Fontepargpadro"/>
    <w:rsid w:val="00AD6547"/>
    <w:rPr>
      <w:rFonts w:ascii="Segoe UI" w:hAnsi="Segoe UI" w:cs="Segoe UI" w:hint="default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5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B1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B1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7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789"/>
    <w:rPr>
      <w:rFonts w:ascii="Tahoma" w:eastAsia="Times New Roman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06789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043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84">
          <w:marLeft w:val="33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jf.br/historia/files/2021/07/TCC-Ramon-Soares-Gonc%cc%a7alve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epsic.bvsalud.org/scielo.php?script=sci_abstract&amp;pid=S2316-51972016000200007&amp;lng=pt&amp;nrm=is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0FC92-95DB-4440-A8E5-6601D533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7</cp:revision>
  <cp:lastPrinted>2023-07-21T22:36:00Z</cp:lastPrinted>
  <dcterms:created xsi:type="dcterms:W3CDTF">2023-07-28T12:03:00Z</dcterms:created>
  <dcterms:modified xsi:type="dcterms:W3CDTF">2024-07-02T17:25:00Z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